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D2CA7F" w14:textId="471FF164" w:rsidR="00DF5C4A" w:rsidRPr="00DF5C4A" w:rsidRDefault="00811EDC" w:rsidP="00811EDC">
      <w:pPr>
        <w:spacing w:line="256" w:lineRule="auto"/>
        <w:ind w:left="7788" w:firstLine="708"/>
        <w:jc w:val="center"/>
        <w:rPr>
          <w:rFonts w:ascii="Calibri" w:eastAsia="Calibri" w:hAnsi="Calibri" w:cs="Times New Roman"/>
          <w:b/>
          <w:sz w:val="32"/>
          <w:szCs w:val="32"/>
          <w:u w:val="single"/>
        </w:rPr>
      </w:pPr>
      <w:r>
        <w:rPr>
          <w:rFonts w:ascii="Calibri" w:eastAsia="Calibri" w:hAnsi="Calibri" w:cs="Times New Roman"/>
          <w:bCs/>
        </w:rPr>
        <w:t xml:space="preserve">  </w:t>
      </w:r>
      <w:r w:rsidR="00F33E70">
        <w:rPr>
          <w:rFonts w:ascii="Calibri" w:eastAsia="Calibri" w:hAnsi="Calibri" w:cs="Times New Roman"/>
          <w:bCs/>
        </w:rPr>
        <w:t>5</w:t>
      </w:r>
      <w:r w:rsidR="00DF5C4A" w:rsidRPr="00DF5C4A">
        <w:rPr>
          <w:rFonts w:ascii="Calibri" w:eastAsia="Calibri" w:hAnsi="Calibri" w:cs="Times New Roman"/>
          <w:bCs/>
        </w:rPr>
        <w:t>/1</w:t>
      </w:r>
      <w:r>
        <w:rPr>
          <w:rFonts w:ascii="Calibri" w:eastAsia="Calibri" w:hAnsi="Calibri" w:cs="Times New Roman"/>
          <w:bCs/>
        </w:rPr>
        <w:t>2</w:t>
      </w:r>
      <w:r w:rsidR="00DF5C4A" w:rsidRPr="00DF5C4A">
        <w:rPr>
          <w:rFonts w:ascii="Calibri" w:eastAsia="Calibri" w:hAnsi="Calibri" w:cs="Times New Roman"/>
          <w:bCs/>
        </w:rPr>
        <w:t>/2019</w:t>
      </w:r>
    </w:p>
    <w:p w14:paraId="78AF6564" w14:textId="77777777" w:rsidR="00DF5C4A" w:rsidRPr="00DF5C4A" w:rsidRDefault="00DF5C4A" w:rsidP="00DF5C4A">
      <w:pPr>
        <w:spacing w:line="256" w:lineRule="auto"/>
        <w:ind w:left="2124" w:firstLine="708"/>
        <w:jc w:val="center"/>
        <w:rPr>
          <w:rFonts w:ascii="Calibri" w:eastAsia="Calibri" w:hAnsi="Calibri" w:cs="Times New Roman"/>
          <w:b/>
          <w:sz w:val="32"/>
          <w:szCs w:val="32"/>
          <w:u w:val="single"/>
        </w:rPr>
      </w:pPr>
    </w:p>
    <w:p w14:paraId="7BD1A5E2" w14:textId="77777777" w:rsidR="00DF5C4A" w:rsidRPr="00DF5C4A" w:rsidRDefault="00DF5C4A" w:rsidP="00DF5C4A">
      <w:pPr>
        <w:spacing w:line="256" w:lineRule="auto"/>
        <w:ind w:left="2124" w:firstLine="708"/>
        <w:jc w:val="center"/>
        <w:rPr>
          <w:rFonts w:ascii="Calibri" w:eastAsia="Calibri" w:hAnsi="Calibri" w:cs="Times New Roman"/>
          <w:b/>
          <w:sz w:val="32"/>
          <w:szCs w:val="32"/>
          <w:u w:val="single"/>
        </w:rPr>
      </w:pPr>
    </w:p>
    <w:p w14:paraId="34D5D958" w14:textId="7FBA9B44" w:rsidR="008A4AE9" w:rsidRDefault="00DF5C4A" w:rsidP="00811EDC">
      <w:pPr>
        <w:spacing w:line="256" w:lineRule="auto"/>
        <w:ind w:left="2124" w:firstLine="708"/>
        <w:rPr>
          <w:rFonts w:ascii="Calibri" w:eastAsia="Calibri" w:hAnsi="Calibri" w:cs="Times New Roman"/>
          <w:bCs/>
          <w:sz w:val="32"/>
          <w:szCs w:val="32"/>
        </w:rPr>
      </w:pPr>
      <w:r w:rsidRPr="00811EDC">
        <w:rPr>
          <w:rFonts w:ascii="Calibri" w:eastAsia="Calibri" w:hAnsi="Calibri" w:cs="Times New Roman"/>
          <w:bCs/>
          <w:noProof/>
          <w:lang w:eastAsia="fr-FR"/>
        </w:rPr>
        <w:drawing>
          <wp:anchor distT="152400" distB="152400" distL="152400" distR="152400" simplePos="0" relativeHeight="251659264" behindDoc="0" locked="0" layoutInCell="1" allowOverlap="1" wp14:anchorId="0DF81ED6" wp14:editId="02C3A587">
            <wp:simplePos x="0" y="0"/>
            <wp:positionH relativeFrom="margin">
              <wp:align>left</wp:align>
            </wp:positionH>
            <wp:positionV relativeFrom="page">
              <wp:posOffset>194945</wp:posOffset>
            </wp:positionV>
            <wp:extent cx="1558290" cy="1533525"/>
            <wp:effectExtent l="0" t="0" r="3810" b="9525"/>
            <wp:wrapThrough wrapText="bothSides">
              <wp:wrapPolygon edited="0">
                <wp:start x="0" y="0"/>
                <wp:lineTo x="0" y="21466"/>
                <wp:lineTo x="21389" y="21466"/>
                <wp:lineTo x="21389" y="0"/>
                <wp:lineTo x="0" y="0"/>
              </wp:wrapPolygon>
            </wp:wrapThrough>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829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EDC">
        <w:rPr>
          <w:rFonts w:ascii="Calibri" w:eastAsia="Calibri" w:hAnsi="Calibri" w:cs="Times New Roman"/>
          <w:bCs/>
          <w:sz w:val="32"/>
          <w:szCs w:val="32"/>
        </w:rPr>
        <w:t xml:space="preserve">         </w:t>
      </w:r>
      <w:r w:rsidRPr="00811EDC">
        <w:rPr>
          <w:rFonts w:ascii="Calibri" w:eastAsia="Calibri" w:hAnsi="Calibri" w:cs="Times New Roman"/>
          <w:b/>
          <w:bCs/>
          <w:sz w:val="32"/>
          <w:szCs w:val="32"/>
          <w:u w:val="single"/>
        </w:rPr>
        <w:t>FICHE</w:t>
      </w:r>
      <w:r w:rsidRPr="00DF5C4A">
        <w:rPr>
          <w:rFonts w:ascii="Calibri" w:eastAsia="Calibri" w:hAnsi="Calibri" w:cs="Times New Roman"/>
          <w:b/>
          <w:sz w:val="32"/>
          <w:szCs w:val="32"/>
          <w:u w:val="single"/>
        </w:rPr>
        <w:t xml:space="preserve"> DE SITE</w:t>
      </w:r>
    </w:p>
    <w:p w14:paraId="15D13457" w14:textId="71E05F63" w:rsidR="000C77AB" w:rsidRDefault="00811EDC" w:rsidP="00811EDC">
      <w:pPr>
        <w:spacing w:line="256" w:lineRule="auto"/>
        <w:ind w:firstLine="708"/>
        <w:rPr>
          <w:rFonts w:ascii="Calibri" w:eastAsia="Calibri" w:hAnsi="Calibri" w:cs="Times New Roman"/>
          <w:b/>
          <w:sz w:val="32"/>
          <w:szCs w:val="32"/>
        </w:rPr>
      </w:pPr>
      <w:r>
        <w:rPr>
          <w:rFonts w:ascii="Calibri" w:eastAsia="Calibri" w:hAnsi="Calibri" w:cs="Times New Roman"/>
          <w:b/>
          <w:sz w:val="32"/>
          <w:szCs w:val="32"/>
        </w:rPr>
        <w:t xml:space="preserve">     </w:t>
      </w:r>
      <w:r w:rsidR="00F33E70">
        <w:rPr>
          <w:rFonts w:ascii="Calibri" w:eastAsia="Calibri" w:hAnsi="Calibri" w:cs="Times New Roman"/>
          <w:b/>
          <w:sz w:val="32"/>
          <w:szCs w:val="32"/>
        </w:rPr>
        <w:t>ECOLE ERLANGER</w:t>
      </w:r>
    </w:p>
    <w:p w14:paraId="30324080" w14:textId="77777777" w:rsidR="00811EDC" w:rsidRDefault="00811EDC" w:rsidP="00811EDC">
      <w:pPr>
        <w:spacing w:line="256" w:lineRule="auto"/>
        <w:ind w:firstLine="708"/>
        <w:rPr>
          <w:rFonts w:ascii="Calibri" w:eastAsia="Calibri" w:hAnsi="Calibri" w:cs="Times New Roman"/>
          <w:b/>
          <w:sz w:val="32"/>
          <w:szCs w:val="32"/>
        </w:rPr>
      </w:pPr>
    </w:p>
    <w:p w14:paraId="15D19D30" w14:textId="77777777" w:rsidR="00DF5C4A" w:rsidRDefault="00DF5C4A" w:rsidP="00086F39">
      <w:pPr>
        <w:spacing w:line="240" w:lineRule="auto"/>
        <w:contextualSpacing/>
        <w:rPr>
          <w:rFonts w:ascii="Calibri" w:eastAsia="Calibri" w:hAnsi="Calibri" w:cs="Times New Roman"/>
          <w:b/>
          <w:sz w:val="32"/>
          <w:szCs w:val="32"/>
        </w:rPr>
      </w:pPr>
      <w:r w:rsidRPr="00DF5C4A">
        <w:rPr>
          <w:rFonts w:ascii="Calibri" w:eastAsia="Calibri" w:hAnsi="Calibri" w:cs="Times New Roman"/>
          <w:b/>
          <w:sz w:val="32"/>
          <w:szCs w:val="32"/>
        </w:rPr>
        <w:t xml:space="preserve">LOCALISATION : </w:t>
      </w:r>
      <w:r w:rsidR="00434FB3">
        <w:rPr>
          <w:rFonts w:ascii="Calibri" w:eastAsia="Calibri" w:hAnsi="Calibri" w:cs="Times New Roman"/>
          <w:b/>
          <w:sz w:val="32"/>
          <w:szCs w:val="32"/>
        </w:rPr>
        <w:t xml:space="preserve">58, rue Erlanger, PARIS </w:t>
      </w:r>
      <w:proofErr w:type="spellStart"/>
      <w:r w:rsidR="00434FB3">
        <w:rPr>
          <w:rFonts w:ascii="Calibri" w:eastAsia="Calibri" w:hAnsi="Calibri" w:cs="Times New Roman"/>
          <w:b/>
          <w:sz w:val="32"/>
          <w:szCs w:val="32"/>
        </w:rPr>
        <w:t>XVIè</w:t>
      </w:r>
      <w:proofErr w:type="spellEnd"/>
    </w:p>
    <w:p w14:paraId="2587FB07" w14:textId="77777777" w:rsidR="00127D4A" w:rsidRPr="00DF5C4A" w:rsidRDefault="00127D4A" w:rsidP="00086F39">
      <w:pPr>
        <w:spacing w:line="240" w:lineRule="auto"/>
        <w:contextualSpacing/>
        <w:rPr>
          <w:rFonts w:ascii="Calibri" w:eastAsia="Calibri" w:hAnsi="Calibri" w:cs="Times New Roman"/>
          <w:b/>
          <w:sz w:val="32"/>
          <w:szCs w:val="32"/>
        </w:rPr>
      </w:pPr>
      <w:r>
        <w:rPr>
          <w:b/>
          <w:bCs/>
          <w:kern w:val="36"/>
          <w:sz w:val="32"/>
          <w:szCs w:val="32"/>
        </w:rPr>
        <w:t>PRO</w:t>
      </w:r>
      <w:r w:rsidR="00915BC4">
        <w:rPr>
          <w:b/>
          <w:bCs/>
          <w:kern w:val="36"/>
          <w:sz w:val="32"/>
          <w:szCs w:val="32"/>
        </w:rPr>
        <w:t>GRAMME</w:t>
      </w:r>
      <w:r>
        <w:rPr>
          <w:b/>
          <w:bCs/>
          <w:kern w:val="36"/>
          <w:sz w:val="32"/>
          <w:szCs w:val="32"/>
        </w:rPr>
        <w:t> :</w:t>
      </w:r>
      <w:r w:rsidR="00434FB3">
        <w:rPr>
          <w:b/>
          <w:bCs/>
          <w:kern w:val="36"/>
          <w:sz w:val="32"/>
          <w:szCs w:val="32"/>
        </w:rPr>
        <w:t xml:space="preserve"> </w:t>
      </w:r>
      <w:r w:rsidR="00434FB3" w:rsidRPr="00434FB3">
        <w:rPr>
          <w:rFonts w:cstheme="minorHAnsi"/>
          <w:b/>
          <w:bCs/>
          <w:kern w:val="36"/>
          <w:sz w:val="32"/>
          <w:szCs w:val="32"/>
        </w:rPr>
        <w:t>Ecole</w:t>
      </w:r>
      <w:r w:rsidR="00434FB3" w:rsidRPr="00434FB3">
        <w:rPr>
          <w:rFonts w:cstheme="minorHAnsi"/>
          <w:b/>
          <w:bCs/>
          <w:sz w:val="32"/>
          <w:szCs w:val="32"/>
          <w:shd w:val="clear" w:color="auto" w:fill="FFFFFF"/>
        </w:rPr>
        <w:t>, crèche et 8</w:t>
      </w:r>
      <w:r w:rsidR="00334F06">
        <w:rPr>
          <w:rFonts w:cstheme="minorHAnsi"/>
          <w:b/>
          <w:bCs/>
          <w:sz w:val="32"/>
          <w:szCs w:val="32"/>
          <w:shd w:val="clear" w:color="auto" w:fill="FFFFFF"/>
        </w:rPr>
        <w:t>0</w:t>
      </w:r>
      <w:r w:rsidR="00434FB3" w:rsidRPr="00434FB3">
        <w:rPr>
          <w:rFonts w:cstheme="minorHAnsi"/>
          <w:b/>
          <w:bCs/>
          <w:sz w:val="32"/>
          <w:szCs w:val="32"/>
          <w:shd w:val="clear" w:color="auto" w:fill="FFFFFF"/>
        </w:rPr>
        <w:t xml:space="preserve"> logements</w:t>
      </w:r>
    </w:p>
    <w:p w14:paraId="6CB6050C" w14:textId="77777777" w:rsidR="00DF5C4A" w:rsidRPr="003A29E0" w:rsidRDefault="00DF5C4A" w:rsidP="00086F39">
      <w:pPr>
        <w:spacing w:line="240" w:lineRule="auto"/>
        <w:contextualSpacing/>
        <w:rPr>
          <w:rFonts w:ascii="Calibri" w:eastAsia="Calibri" w:hAnsi="Calibri" w:cs="Times New Roman"/>
          <w:b/>
          <w:sz w:val="32"/>
          <w:szCs w:val="32"/>
        </w:rPr>
      </w:pPr>
      <w:r w:rsidRPr="00DF5C4A">
        <w:rPr>
          <w:rFonts w:ascii="Calibri" w:eastAsia="Calibri" w:hAnsi="Calibri" w:cs="Times New Roman"/>
          <w:b/>
          <w:sz w:val="32"/>
          <w:szCs w:val="32"/>
        </w:rPr>
        <w:t xml:space="preserve">OPERATEUR : </w:t>
      </w:r>
      <w:r w:rsidR="003A29E0" w:rsidRPr="003A29E0">
        <w:rPr>
          <w:rFonts w:ascii="Calibri" w:eastAsia="Calibri" w:hAnsi="Calibri" w:cs="Times New Roman"/>
          <w:b/>
          <w:sz w:val="32"/>
          <w:szCs w:val="32"/>
        </w:rPr>
        <w:t xml:space="preserve">PARIS HABITAT </w:t>
      </w:r>
      <w:r w:rsidR="003A29E0">
        <w:rPr>
          <w:rFonts w:ascii="Calibri" w:eastAsia="Calibri" w:hAnsi="Calibri" w:cs="Times New Roman"/>
          <w:b/>
          <w:sz w:val="32"/>
          <w:szCs w:val="32"/>
        </w:rPr>
        <w:t>(Office HLM de la Ville de Paris)</w:t>
      </w:r>
    </w:p>
    <w:p w14:paraId="1DEC7E78" w14:textId="77777777" w:rsidR="002271A1" w:rsidRDefault="002271A1"/>
    <w:p w14:paraId="14BC84A8" w14:textId="77777777" w:rsidR="003A29E0" w:rsidRDefault="002271A1" w:rsidP="002271A1">
      <w:pPr>
        <w:rPr>
          <w:rFonts w:ascii="Arial" w:eastAsia="Times New Roman" w:hAnsi="Arial" w:cs="Arial"/>
          <w:lang w:eastAsia="zh-CN"/>
        </w:rPr>
      </w:pPr>
      <w:r w:rsidRPr="002271A1">
        <w:rPr>
          <w:rFonts w:ascii="Calibri" w:eastAsia="Calibri" w:hAnsi="Calibri" w:cs="Times New Roman"/>
          <w:b/>
          <w:sz w:val="28"/>
          <w:szCs w:val="28"/>
        </w:rPr>
        <w:t>Description :</w:t>
      </w:r>
      <w:r w:rsidR="003A29E0" w:rsidRPr="003A29E0">
        <w:rPr>
          <w:rFonts w:ascii="Arial" w:eastAsia="Times New Roman" w:hAnsi="Arial" w:cs="Arial"/>
          <w:lang w:eastAsia="zh-CN"/>
        </w:rPr>
        <w:t xml:space="preserve"> </w:t>
      </w:r>
    </w:p>
    <w:p w14:paraId="786949CB" w14:textId="77777777" w:rsidR="00811EDC" w:rsidRDefault="003A29E0" w:rsidP="00811EDC">
      <w:pPr>
        <w:jc w:val="both"/>
        <w:rPr>
          <w:rFonts w:eastAsia="Times New Roman" w:cstheme="minorHAnsi"/>
          <w:sz w:val="24"/>
          <w:szCs w:val="24"/>
          <w:lang w:eastAsia="zh-CN"/>
        </w:rPr>
      </w:pPr>
      <w:r w:rsidRPr="00F33E70">
        <w:rPr>
          <w:rFonts w:eastAsia="Times New Roman" w:cstheme="minorHAnsi"/>
          <w:sz w:val="24"/>
          <w:szCs w:val="24"/>
          <w:lang w:eastAsia="zh-CN"/>
        </w:rPr>
        <w:t>La maternelle Erlanger, aux trois bâtiments en rez-de-jardin entourés d'arbres offre aujourd’hui, avec ses grandes cours d’école plantées une respiration arborée appréciable dans un tissu urbain dense du 16ème arrondissement. Soucieuse de ‘’valoriser son patrimoine’’ la ville de Paris saisissant l’occasion de la vétusté et inadaptation des locaux aux besoins actuels du quartier a décidé de la reconstruire en densifiant la parcelle ; elle va laisser place à 8</w:t>
      </w:r>
      <w:r w:rsidR="00334F06">
        <w:rPr>
          <w:rFonts w:eastAsia="Times New Roman" w:cstheme="minorHAnsi"/>
          <w:sz w:val="24"/>
          <w:szCs w:val="24"/>
          <w:lang w:eastAsia="zh-CN"/>
        </w:rPr>
        <w:t>0</w:t>
      </w:r>
      <w:r w:rsidRPr="00F33E70">
        <w:rPr>
          <w:rFonts w:eastAsia="Times New Roman" w:cstheme="minorHAnsi"/>
          <w:sz w:val="24"/>
          <w:szCs w:val="24"/>
          <w:lang w:eastAsia="zh-CN"/>
        </w:rPr>
        <w:t xml:space="preserve"> logements</w:t>
      </w:r>
      <w:r w:rsidR="00EC0340">
        <w:rPr>
          <w:rFonts w:eastAsia="Times New Roman" w:cstheme="minorHAnsi"/>
          <w:sz w:val="24"/>
          <w:szCs w:val="24"/>
          <w:lang w:eastAsia="zh-CN"/>
        </w:rPr>
        <w:t xml:space="preserve"> (dont 60 logements sociaux)</w:t>
      </w:r>
      <w:r w:rsidRPr="00F33E70">
        <w:rPr>
          <w:rFonts w:eastAsia="Times New Roman" w:cstheme="minorHAnsi"/>
          <w:sz w:val="24"/>
          <w:szCs w:val="24"/>
          <w:lang w:eastAsia="zh-CN"/>
        </w:rPr>
        <w:t xml:space="preserve"> et un commerce, avec parkings en sous-sol assortis d'une école et d'une crèche, opération confiée à l'Office HLM Paris Habitat.</w:t>
      </w:r>
    </w:p>
    <w:p w14:paraId="2AD7ACFD" w14:textId="48D116FC" w:rsidR="00E906A2" w:rsidRDefault="000C77AB" w:rsidP="00811EDC">
      <w:pPr>
        <w:jc w:val="both"/>
        <w:rPr>
          <w:rFonts w:eastAsia="Times New Roman" w:cstheme="minorHAnsi"/>
          <w:b/>
          <w:sz w:val="24"/>
          <w:szCs w:val="24"/>
          <w:lang w:eastAsia="zh-CN"/>
        </w:rPr>
      </w:pPr>
      <w:r>
        <w:rPr>
          <w:rFonts w:eastAsia="Times New Roman" w:cstheme="minorHAnsi"/>
          <w:sz w:val="24"/>
          <w:szCs w:val="24"/>
          <w:lang w:eastAsia="zh-CN"/>
        </w:rPr>
        <w:t xml:space="preserve">Les recours gracieux </w:t>
      </w:r>
      <w:r w:rsidR="00157B49">
        <w:rPr>
          <w:rFonts w:eastAsia="Times New Roman" w:cstheme="minorHAnsi"/>
          <w:sz w:val="24"/>
          <w:szCs w:val="24"/>
          <w:lang w:eastAsia="zh-CN"/>
        </w:rPr>
        <w:t>n’ayant pas abouti</w:t>
      </w:r>
      <w:bookmarkStart w:id="0" w:name="_GoBack"/>
      <w:bookmarkEnd w:id="0"/>
      <w:r w:rsidR="00545214">
        <w:rPr>
          <w:rFonts w:eastAsia="Times New Roman" w:cstheme="minorHAnsi"/>
          <w:sz w:val="24"/>
          <w:szCs w:val="24"/>
          <w:lang w:eastAsia="zh-CN"/>
        </w:rPr>
        <w:t xml:space="preserve">, </w:t>
      </w:r>
      <w:r w:rsidR="00545214" w:rsidRPr="00C46778">
        <w:rPr>
          <w:rFonts w:eastAsia="Times New Roman" w:cstheme="minorHAnsi"/>
          <w:b/>
          <w:sz w:val="24"/>
          <w:szCs w:val="24"/>
          <w:lang w:eastAsia="zh-CN"/>
        </w:rPr>
        <w:t xml:space="preserve">des recours </w:t>
      </w:r>
      <w:r w:rsidRPr="00C46778">
        <w:rPr>
          <w:rFonts w:eastAsia="Times New Roman" w:cstheme="minorHAnsi"/>
          <w:b/>
          <w:sz w:val="24"/>
          <w:szCs w:val="24"/>
          <w:lang w:eastAsia="zh-CN"/>
        </w:rPr>
        <w:t xml:space="preserve"> contentieux </w:t>
      </w:r>
      <w:r w:rsidR="00545214" w:rsidRPr="00C46778">
        <w:rPr>
          <w:rFonts w:eastAsia="Times New Roman" w:cstheme="minorHAnsi"/>
          <w:b/>
          <w:sz w:val="24"/>
          <w:szCs w:val="24"/>
          <w:lang w:eastAsia="zh-CN"/>
        </w:rPr>
        <w:t xml:space="preserve">ont été </w:t>
      </w:r>
      <w:r w:rsidRPr="00C46778">
        <w:rPr>
          <w:rFonts w:eastAsia="Times New Roman" w:cstheme="minorHAnsi"/>
          <w:b/>
          <w:sz w:val="24"/>
          <w:szCs w:val="24"/>
          <w:lang w:eastAsia="zh-CN"/>
        </w:rPr>
        <w:t xml:space="preserve">déposés par les riverains </w:t>
      </w:r>
      <w:r w:rsidR="00545214" w:rsidRPr="00C46778">
        <w:rPr>
          <w:rFonts w:eastAsia="Times New Roman" w:cstheme="minorHAnsi"/>
          <w:b/>
          <w:sz w:val="24"/>
          <w:szCs w:val="24"/>
          <w:lang w:eastAsia="zh-CN"/>
        </w:rPr>
        <w:t>en Juillet 2019</w:t>
      </w:r>
      <w:r w:rsidR="00157B49">
        <w:rPr>
          <w:rFonts w:eastAsia="Times New Roman" w:cstheme="minorHAnsi"/>
          <w:b/>
          <w:sz w:val="24"/>
          <w:szCs w:val="24"/>
          <w:lang w:eastAsia="zh-CN"/>
        </w:rPr>
        <w:t>.</w:t>
      </w:r>
    </w:p>
    <w:p w14:paraId="101DE614" w14:textId="71EA6380" w:rsidR="00157B49" w:rsidRPr="00157B49" w:rsidRDefault="00157B49" w:rsidP="00811EDC">
      <w:pPr>
        <w:jc w:val="both"/>
        <w:rPr>
          <w:rFonts w:eastAsia="Times New Roman" w:cstheme="minorHAnsi"/>
          <w:sz w:val="24"/>
          <w:szCs w:val="24"/>
          <w:lang w:eastAsia="zh-CN"/>
        </w:rPr>
      </w:pPr>
      <w:r w:rsidRPr="00157B49">
        <w:rPr>
          <w:b/>
          <w:bCs/>
          <w:sz w:val="24"/>
          <w:szCs w:val="24"/>
        </w:rPr>
        <w:t xml:space="preserve">Le Tribunal administratif a annulé le permis </w:t>
      </w:r>
      <w:r w:rsidRPr="00157B49">
        <w:rPr>
          <w:rStyle w:val="lev"/>
          <w:sz w:val="24"/>
          <w:szCs w:val="24"/>
        </w:rPr>
        <w:t>au motif que ce projet porte atteinte à des espaces verts protégés. S’appuyant sur l’impact paysagé très fort du projet dans le contexte local,  il a condamné sa trop forte densité en faisant valoir le non respects de certains articles du PLU dont l’article 11.</w:t>
      </w:r>
    </w:p>
    <w:p w14:paraId="5EEA9AA3" w14:textId="6A0D11A6" w:rsidR="00E906A2" w:rsidRDefault="00E906A2" w:rsidP="00086F39">
      <w:pPr>
        <w:ind w:left="142"/>
        <w:jc w:val="both"/>
        <w:rPr>
          <w:rFonts w:eastAsia="Times New Roman" w:cstheme="minorHAnsi"/>
          <w:sz w:val="24"/>
          <w:szCs w:val="24"/>
          <w:lang w:eastAsia="zh-CN"/>
        </w:rPr>
      </w:pPr>
      <w:r w:rsidRPr="00E906A2">
        <w:rPr>
          <w:rFonts w:eastAsia="Times New Roman" w:cstheme="minorHAnsi"/>
          <w:noProof/>
          <w:sz w:val="24"/>
          <w:szCs w:val="24"/>
          <w:lang w:eastAsia="fr-FR"/>
        </w:rPr>
        <w:lastRenderedPageBreak/>
        <w:drawing>
          <wp:inline distT="0" distB="0" distL="0" distR="0" wp14:anchorId="126AFF80" wp14:editId="084D24CB">
            <wp:extent cx="5930431" cy="424985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7623" cy="4262173"/>
                    </a:xfrm>
                    <a:prstGeom prst="rect">
                      <a:avLst/>
                    </a:prstGeom>
                  </pic:spPr>
                </pic:pic>
              </a:graphicData>
            </a:graphic>
          </wp:inline>
        </w:drawing>
      </w:r>
    </w:p>
    <w:p w14:paraId="6D1FEB48" w14:textId="5E5FB3C7" w:rsidR="00A8270F" w:rsidRDefault="00A8270F" w:rsidP="002271A1">
      <w:pPr>
        <w:rPr>
          <w:rFonts w:ascii="Calibri" w:eastAsia="Calibri" w:hAnsi="Calibri" w:cs="Times New Roman"/>
          <w:b/>
          <w:sz w:val="28"/>
          <w:szCs w:val="28"/>
        </w:rPr>
      </w:pPr>
      <w:r>
        <w:rPr>
          <w:noProof/>
          <w:lang w:eastAsia="fr-FR"/>
        </w:rPr>
        <w:drawing>
          <wp:inline distT="0" distB="0" distL="0" distR="0" wp14:anchorId="06439B4A" wp14:editId="6AA927AB">
            <wp:extent cx="5267325" cy="3947912"/>
            <wp:effectExtent l="0" t="0" r="0" b="0"/>
            <wp:docPr id="9" name="Image 9" descr="Résultat de recherche d'images pour &quot;ecole maternelle erlang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ecole maternelle erlanger&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2259" cy="3959105"/>
                    </a:xfrm>
                    <a:prstGeom prst="rect">
                      <a:avLst/>
                    </a:prstGeom>
                    <a:noFill/>
                    <a:ln>
                      <a:noFill/>
                    </a:ln>
                  </pic:spPr>
                </pic:pic>
              </a:graphicData>
            </a:graphic>
          </wp:inline>
        </w:drawing>
      </w:r>
    </w:p>
    <w:p w14:paraId="7C9216FF" w14:textId="77777777" w:rsidR="00A8270F" w:rsidRDefault="00A8270F" w:rsidP="002271A1">
      <w:pPr>
        <w:rPr>
          <w:rFonts w:ascii="Calibri" w:eastAsia="Calibri" w:hAnsi="Calibri" w:cs="Times New Roman"/>
          <w:b/>
          <w:sz w:val="28"/>
          <w:szCs w:val="28"/>
        </w:rPr>
      </w:pPr>
      <w:r>
        <w:rPr>
          <w:rFonts w:ascii="Calibri" w:eastAsia="Calibri" w:hAnsi="Calibri" w:cs="Times New Roman"/>
          <w:b/>
          <w:sz w:val="28"/>
          <w:szCs w:val="28"/>
        </w:rPr>
        <w:t>Vue actuelle</w:t>
      </w:r>
    </w:p>
    <w:p w14:paraId="0B893FEF" w14:textId="77777777" w:rsidR="00A8270F" w:rsidRDefault="00A8270F" w:rsidP="002271A1">
      <w:pPr>
        <w:rPr>
          <w:rFonts w:ascii="Calibri" w:eastAsia="Calibri" w:hAnsi="Calibri" w:cs="Times New Roman"/>
          <w:b/>
          <w:sz w:val="28"/>
          <w:szCs w:val="28"/>
        </w:rPr>
      </w:pPr>
    </w:p>
    <w:p w14:paraId="2B665AB7" w14:textId="77777777" w:rsidR="00A8270F" w:rsidRDefault="00A8270F" w:rsidP="002271A1">
      <w:pPr>
        <w:rPr>
          <w:rFonts w:ascii="Calibri" w:eastAsia="Calibri" w:hAnsi="Calibri" w:cs="Times New Roman"/>
          <w:b/>
          <w:sz w:val="28"/>
          <w:szCs w:val="28"/>
        </w:rPr>
      </w:pPr>
    </w:p>
    <w:p w14:paraId="10B2DC60" w14:textId="77777777" w:rsidR="002271A1" w:rsidRDefault="00334F06" w:rsidP="002271A1">
      <w:pPr>
        <w:rPr>
          <w:rFonts w:ascii="Calibri" w:eastAsia="Calibri" w:hAnsi="Calibri" w:cs="Times New Roman"/>
          <w:b/>
          <w:sz w:val="28"/>
          <w:szCs w:val="28"/>
        </w:rPr>
      </w:pPr>
      <w:r>
        <w:rPr>
          <w:noProof/>
          <w:lang w:eastAsia="fr-FR"/>
        </w:rPr>
        <w:lastRenderedPageBreak/>
        <w:drawing>
          <wp:inline distT="0" distB="0" distL="0" distR="0" wp14:anchorId="7663B764" wp14:editId="6A7F6339">
            <wp:extent cx="5248275" cy="3188468"/>
            <wp:effectExtent l="0" t="0" r="0" b="0"/>
            <wp:docPr id="7" name="Image 7" descr="Ecole-Logements-Creche-Exelmans-Erlanger-Paris-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le-Logements-Creche-Exelmans-Erlanger-Paris-Habit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017" cy="3203500"/>
                    </a:xfrm>
                    <a:prstGeom prst="rect">
                      <a:avLst/>
                    </a:prstGeom>
                    <a:noFill/>
                    <a:ln>
                      <a:noFill/>
                    </a:ln>
                  </pic:spPr>
                </pic:pic>
              </a:graphicData>
            </a:graphic>
          </wp:inline>
        </w:drawing>
      </w:r>
    </w:p>
    <w:p w14:paraId="38BD03B3" w14:textId="3BB061E7" w:rsidR="00A8270F" w:rsidRPr="00EC0340" w:rsidRDefault="00086F39" w:rsidP="002271A1">
      <w:pPr>
        <w:rPr>
          <w:rFonts w:ascii="Calibri" w:eastAsia="Calibri" w:hAnsi="Calibri" w:cs="Times New Roman"/>
          <w:b/>
          <w:sz w:val="28"/>
          <w:szCs w:val="28"/>
        </w:rPr>
      </w:pPr>
      <w:r>
        <w:rPr>
          <w:rFonts w:ascii="Calibri" w:eastAsia="Calibri" w:hAnsi="Calibri" w:cs="Times New Roman"/>
          <w:b/>
          <w:sz w:val="28"/>
          <w:szCs w:val="28"/>
        </w:rPr>
        <w:t xml:space="preserve">Vue du </w:t>
      </w:r>
      <w:r w:rsidR="00A8270F" w:rsidRPr="00EC0340">
        <w:rPr>
          <w:rFonts w:ascii="Calibri" w:eastAsia="Calibri" w:hAnsi="Calibri" w:cs="Times New Roman"/>
          <w:b/>
          <w:sz w:val="28"/>
          <w:szCs w:val="28"/>
        </w:rPr>
        <w:t>projet</w:t>
      </w:r>
      <w:r w:rsidR="00EC0340" w:rsidRPr="00EC0340">
        <w:rPr>
          <w:rFonts w:ascii="Arial" w:eastAsia="Times New Roman" w:hAnsi="Arial" w:cs="Arial"/>
          <w:b/>
          <w:sz w:val="20"/>
          <w:szCs w:val="20"/>
          <w:lang w:eastAsia="zh-CN"/>
        </w:rPr>
        <w:t xml:space="preserve"> </w:t>
      </w:r>
      <w:r>
        <w:rPr>
          <w:rFonts w:ascii="Arial" w:eastAsia="Times New Roman" w:hAnsi="Arial" w:cs="Arial"/>
          <w:b/>
          <w:sz w:val="20"/>
          <w:szCs w:val="20"/>
          <w:lang w:eastAsia="zh-CN"/>
        </w:rPr>
        <w:t>-</w:t>
      </w:r>
      <w:r w:rsidR="00EC0340" w:rsidRPr="00EC0340">
        <w:rPr>
          <w:rFonts w:ascii="Arial" w:eastAsia="Times New Roman" w:hAnsi="Arial" w:cs="Arial"/>
          <w:b/>
          <w:sz w:val="20"/>
          <w:szCs w:val="20"/>
          <w:lang w:eastAsia="zh-CN"/>
        </w:rPr>
        <w:t xml:space="preserve"> </w:t>
      </w:r>
      <w:r>
        <w:rPr>
          <w:rFonts w:ascii="Calibri" w:eastAsia="Calibri" w:hAnsi="Calibri" w:cs="Times New Roman"/>
          <w:b/>
          <w:sz w:val="28"/>
          <w:szCs w:val="28"/>
        </w:rPr>
        <w:t xml:space="preserve">Ecole Erlanger </w:t>
      </w:r>
      <w:r w:rsidR="00EC0340" w:rsidRPr="00EC0340">
        <w:rPr>
          <w:rFonts w:ascii="Arial" w:eastAsia="Times New Roman" w:hAnsi="Arial" w:cs="Arial"/>
          <w:b/>
          <w:sz w:val="20"/>
          <w:szCs w:val="20"/>
          <w:lang w:eastAsia="zh-CN"/>
        </w:rPr>
        <w:t>(</w:t>
      </w:r>
      <w:proofErr w:type="spellStart"/>
      <w:r w:rsidR="00EC0340" w:rsidRPr="00F33E70">
        <w:rPr>
          <w:rFonts w:eastAsia="Times New Roman" w:cstheme="minorHAnsi"/>
          <w:b/>
          <w:sz w:val="28"/>
          <w:szCs w:val="28"/>
          <w:lang w:eastAsia="zh-CN"/>
        </w:rPr>
        <w:t>Atela</w:t>
      </w:r>
      <w:proofErr w:type="spellEnd"/>
      <w:r w:rsidR="00EC0340" w:rsidRPr="00F33E70">
        <w:rPr>
          <w:rFonts w:eastAsia="Times New Roman" w:cstheme="minorHAnsi"/>
          <w:b/>
          <w:sz w:val="28"/>
          <w:szCs w:val="28"/>
          <w:lang w:eastAsia="zh-CN"/>
        </w:rPr>
        <w:t xml:space="preserve"> Architectes</w:t>
      </w:r>
      <w:r w:rsidR="00EC0340" w:rsidRPr="00EC0340">
        <w:rPr>
          <w:rFonts w:eastAsia="Times New Roman" w:cstheme="minorHAnsi"/>
          <w:b/>
          <w:sz w:val="28"/>
          <w:szCs w:val="28"/>
          <w:lang w:eastAsia="zh-CN"/>
        </w:rPr>
        <w:t>)</w:t>
      </w:r>
    </w:p>
    <w:p w14:paraId="4643C60A" w14:textId="77777777" w:rsidR="00A8270F" w:rsidRDefault="00A8270F" w:rsidP="002271A1">
      <w:pPr>
        <w:rPr>
          <w:rFonts w:ascii="Calibri" w:eastAsia="Calibri" w:hAnsi="Calibri" w:cs="Times New Roman"/>
          <w:b/>
          <w:sz w:val="28"/>
          <w:szCs w:val="28"/>
        </w:rPr>
      </w:pPr>
    </w:p>
    <w:p w14:paraId="31114992" w14:textId="77777777" w:rsidR="00A8270F" w:rsidRDefault="00A8270F" w:rsidP="002271A1">
      <w:pPr>
        <w:rPr>
          <w:rFonts w:ascii="Calibri" w:eastAsia="Calibri" w:hAnsi="Calibri" w:cs="Times New Roman"/>
          <w:b/>
          <w:sz w:val="28"/>
          <w:szCs w:val="28"/>
        </w:rPr>
      </w:pPr>
    </w:p>
    <w:p w14:paraId="7F403B01" w14:textId="77777777" w:rsidR="00A8270F" w:rsidRPr="002271A1" w:rsidRDefault="00A8270F" w:rsidP="002271A1">
      <w:pPr>
        <w:rPr>
          <w:rFonts w:ascii="Calibri" w:eastAsia="Calibri" w:hAnsi="Calibri" w:cs="Times New Roman"/>
          <w:b/>
          <w:sz w:val="28"/>
          <w:szCs w:val="28"/>
        </w:rPr>
      </w:pPr>
    </w:p>
    <w:p w14:paraId="5E2494D1" w14:textId="77777777" w:rsidR="002271A1" w:rsidRDefault="002271A1" w:rsidP="002271A1">
      <w:pPr>
        <w:rPr>
          <w:b/>
          <w:sz w:val="28"/>
          <w:szCs w:val="28"/>
        </w:rPr>
      </w:pPr>
      <w:r w:rsidRPr="00000317">
        <w:rPr>
          <w:b/>
          <w:sz w:val="28"/>
          <w:szCs w:val="28"/>
        </w:rPr>
        <w:t>Impacts sur la végétation</w:t>
      </w:r>
      <w:r>
        <w:rPr>
          <w:b/>
          <w:sz w:val="28"/>
          <w:szCs w:val="28"/>
        </w:rPr>
        <w:t xml:space="preserve"> : </w:t>
      </w:r>
    </w:p>
    <w:p w14:paraId="3C6DEEB7" w14:textId="77777777" w:rsidR="002271A1" w:rsidRDefault="00334F06" w:rsidP="002271A1">
      <w:pPr>
        <w:rPr>
          <w:rFonts w:eastAsia="Times New Roman" w:cstheme="minorHAnsi"/>
          <w:sz w:val="24"/>
          <w:szCs w:val="24"/>
          <w:lang w:eastAsia="zh-CN"/>
        </w:rPr>
      </w:pPr>
      <w:r>
        <w:rPr>
          <w:rFonts w:eastAsia="Times New Roman" w:cstheme="minorHAnsi"/>
          <w:sz w:val="24"/>
          <w:szCs w:val="24"/>
          <w:lang w:eastAsia="zh-CN"/>
        </w:rPr>
        <w:t>A</w:t>
      </w:r>
      <w:r w:rsidRPr="00F33E70">
        <w:rPr>
          <w:rFonts w:eastAsia="Times New Roman" w:cstheme="minorHAnsi"/>
          <w:sz w:val="24"/>
          <w:szCs w:val="24"/>
          <w:lang w:eastAsia="zh-CN"/>
        </w:rPr>
        <w:t xml:space="preserve">battage des arbres centenaires des cours d’école, les espaces verts actuels en pleine terre </w:t>
      </w:r>
      <w:r>
        <w:rPr>
          <w:rFonts w:eastAsia="Times New Roman" w:cstheme="minorHAnsi"/>
          <w:sz w:val="24"/>
          <w:szCs w:val="24"/>
          <w:lang w:eastAsia="zh-CN"/>
        </w:rPr>
        <w:t>étant censés être « </w:t>
      </w:r>
      <w:r w:rsidRPr="00F33E70">
        <w:rPr>
          <w:rFonts w:eastAsia="Times New Roman" w:cstheme="minorHAnsi"/>
          <w:sz w:val="24"/>
          <w:szCs w:val="24"/>
          <w:lang w:eastAsia="zh-CN"/>
        </w:rPr>
        <w:t>compensés</w:t>
      </w:r>
      <w:r>
        <w:rPr>
          <w:rFonts w:eastAsia="Times New Roman" w:cstheme="minorHAnsi"/>
          <w:sz w:val="24"/>
          <w:szCs w:val="24"/>
          <w:lang w:eastAsia="zh-CN"/>
        </w:rPr>
        <w:t> »</w:t>
      </w:r>
      <w:r w:rsidRPr="00F33E70">
        <w:rPr>
          <w:rFonts w:eastAsia="Times New Roman" w:cstheme="minorHAnsi"/>
          <w:sz w:val="24"/>
          <w:szCs w:val="24"/>
          <w:lang w:eastAsia="zh-CN"/>
        </w:rPr>
        <w:t xml:space="preserve"> par des toitures végétalisées.</w:t>
      </w:r>
    </w:p>
    <w:p w14:paraId="606BC5AF" w14:textId="77777777" w:rsidR="000C77AB" w:rsidRPr="00334F06" w:rsidRDefault="000C77AB" w:rsidP="002271A1">
      <w:pPr>
        <w:rPr>
          <w:rFonts w:cstheme="minorHAnsi"/>
          <w:b/>
          <w:sz w:val="24"/>
          <w:szCs w:val="24"/>
        </w:rPr>
      </w:pPr>
    </w:p>
    <w:p w14:paraId="218BB74C" w14:textId="77777777" w:rsidR="002271A1" w:rsidRDefault="002271A1" w:rsidP="002271A1">
      <w:pPr>
        <w:rPr>
          <w:b/>
          <w:sz w:val="28"/>
          <w:szCs w:val="28"/>
        </w:rPr>
      </w:pPr>
      <w:r w:rsidRPr="00000317">
        <w:rPr>
          <w:b/>
          <w:sz w:val="28"/>
          <w:szCs w:val="28"/>
        </w:rPr>
        <w:t>Impact sur le paysage</w:t>
      </w:r>
      <w:r>
        <w:rPr>
          <w:b/>
          <w:sz w:val="28"/>
          <w:szCs w:val="28"/>
        </w:rPr>
        <w:t> :</w:t>
      </w:r>
    </w:p>
    <w:p w14:paraId="0803A798" w14:textId="77777777" w:rsidR="002271A1" w:rsidRDefault="000C77AB" w:rsidP="002271A1">
      <w:pPr>
        <w:rPr>
          <w:rFonts w:eastAsia="Times New Roman" w:cstheme="minorHAnsi"/>
          <w:sz w:val="24"/>
          <w:szCs w:val="24"/>
        </w:rPr>
      </w:pPr>
      <w:r w:rsidRPr="000C77AB">
        <w:rPr>
          <w:rFonts w:eastAsia="Times New Roman" w:cstheme="minorHAnsi"/>
          <w:sz w:val="24"/>
          <w:szCs w:val="24"/>
        </w:rPr>
        <w:t>La maternelle Erlanger, aux trois bâtiments en rez-de-jardin entourés d'arbres offre aujourd’hui, avec ses grandes cours d’école plantées une respiration arborée appréciable dans un tissu urbain dense du 16ème arrondissement.</w:t>
      </w:r>
      <w:r>
        <w:rPr>
          <w:rFonts w:eastAsia="Times New Roman" w:cstheme="minorHAnsi"/>
          <w:sz w:val="24"/>
          <w:szCs w:val="24"/>
        </w:rPr>
        <w:t xml:space="preserve"> Les bâtiments R+8 projetés à l’alignement sur rue referment à peu près totalement l’espace. </w:t>
      </w:r>
    </w:p>
    <w:p w14:paraId="0F41228D" w14:textId="77777777" w:rsidR="000C77AB" w:rsidRPr="000C77AB" w:rsidRDefault="000C77AB" w:rsidP="002271A1">
      <w:pPr>
        <w:rPr>
          <w:rFonts w:cstheme="minorHAnsi"/>
          <w:b/>
          <w:sz w:val="24"/>
          <w:szCs w:val="24"/>
        </w:rPr>
      </w:pPr>
    </w:p>
    <w:p w14:paraId="50D734C4" w14:textId="77777777" w:rsidR="002271A1" w:rsidRDefault="002271A1" w:rsidP="002271A1">
      <w:pPr>
        <w:rPr>
          <w:b/>
          <w:sz w:val="28"/>
          <w:szCs w:val="28"/>
        </w:rPr>
      </w:pPr>
      <w:r w:rsidRPr="00000317">
        <w:rPr>
          <w:b/>
          <w:sz w:val="28"/>
          <w:szCs w:val="28"/>
        </w:rPr>
        <w:t xml:space="preserve">Impacts </w:t>
      </w:r>
      <w:r>
        <w:rPr>
          <w:b/>
          <w:sz w:val="28"/>
          <w:szCs w:val="28"/>
        </w:rPr>
        <w:t>sur la qualité de vie :</w:t>
      </w:r>
    </w:p>
    <w:p w14:paraId="6B103039" w14:textId="5BB78CC3" w:rsidR="00EC0340" w:rsidRDefault="00334F06" w:rsidP="00EC0340">
      <w:pPr>
        <w:jc w:val="both"/>
        <w:rPr>
          <w:rFonts w:eastAsia="Times New Roman" w:cstheme="minorHAnsi"/>
          <w:sz w:val="24"/>
          <w:szCs w:val="24"/>
          <w:lang w:eastAsia="zh-CN"/>
        </w:rPr>
      </w:pPr>
      <w:r w:rsidRPr="00F33E70">
        <w:rPr>
          <w:rFonts w:eastAsia="Times New Roman" w:cstheme="minorHAnsi"/>
          <w:sz w:val="24"/>
          <w:szCs w:val="24"/>
          <w:lang w:eastAsia="zh-CN"/>
        </w:rPr>
        <w:t>Bref comme plusieurs projets actuels trop dense</w:t>
      </w:r>
      <w:r w:rsidR="00590682">
        <w:rPr>
          <w:rFonts w:eastAsia="Times New Roman" w:cstheme="minorHAnsi"/>
          <w:sz w:val="24"/>
          <w:szCs w:val="24"/>
          <w:lang w:eastAsia="zh-CN"/>
        </w:rPr>
        <w:t>s</w:t>
      </w:r>
      <w:r w:rsidRPr="00F33E70">
        <w:rPr>
          <w:rFonts w:eastAsia="Times New Roman" w:cstheme="minorHAnsi"/>
          <w:sz w:val="24"/>
          <w:szCs w:val="24"/>
          <w:lang w:eastAsia="zh-CN"/>
        </w:rPr>
        <w:t>, emprise au sol des bâtiments trop importante réduisant la pleine terre a une portion congrue de la surface du terrain...</w:t>
      </w:r>
      <w:r w:rsidR="00EC0340" w:rsidRPr="00F33E70">
        <w:rPr>
          <w:rFonts w:eastAsia="Times New Roman" w:cstheme="minorHAnsi"/>
          <w:sz w:val="24"/>
          <w:szCs w:val="24"/>
          <w:lang w:eastAsia="zh-CN"/>
        </w:rPr>
        <w:t xml:space="preserve">Le projet est contesté par </w:t>
      </w:r>
      <w:r w:rsidR="00EC0340">
        <w:rPr>
          <w:rFonts w:eastAsia="Times New Roman" w:cstheme="minorHAnsi"/>
          <w:sz w:val="24"/>
          <w:szCs w:val="24"/>
          <w:lang w:eastAsia="zh-CN"/>
        </w:rPr>
        <w:t>les</w:t>
      </w:r>
      <w:r w:rsidR="00EC0340" w:rsidRPr="00F33E70">
        <w:rPr>
          <w:rFonts w:eastAsia="Times New Roman" w:cstheme="minorHAnsi"/>
          <w:sz w:val="24"/>
          <w:szCs w:val="24"/>
          <w:lang w:eastAsia="zh-CN"/>
        </w:rPr>
        <w:t xml:space="preserve"> associations locales : trop dense, une école enclavée </w:t>
      </w:r>
      <w:r w:rsidR="000C77AB">
        <w:rPr>
          <w:rFonts w:eastAsia="Times New Roman" w:cstheme="minorHAnsi"/>
          <w:sz w:val="24"/>
          <w:szCs w:val="24"/>
          <w:lang w:eastAsia="zh-CN"/>
        </w:rPr>
        <w:t>dont la</w:t>
      </w:r>
      <w:r w:rsidR="00EC0340" w:rsidRPr="00F33E70">
        <w:rPr>
          <w:rFonts w:eastAsia="Times New Roman" w:cstheme="minorHAnsi"/>
          <w:sz w:val="24"/>
          <w:szCs w:val="24"/>
          <w:lang w:eastAsia="zh-CN"/>
        </w:rPr>
        <w:t xml:space="preserve"> cour </w:t>
      </w:r>
      <w:r w:rsidR="000C77AB">
        <w:rPr>
          <w:rFonts w:eastAsia="Times New Roman" w:cstheme="minorHAnsi"/>
          <w:sz w:val="24"/>
          <w:szCs w:val="24"/>
          <w:lang w:eastAsia="zh-CN"/>
        </w:rPr>
        <w:t xml:space="preserve">sera </w:t>
      </w:r>
      <w:r w:rsidR="00EC0340" w:rsidRPr="00F33E70">
        <w:rPr>
          <w:rFonts w:eastAsia="Times New Roman" w:cstheme="minorHAnsi"/>
          <w:sz w:val="24"/>
          <w:szCs w:val="24"/>
          <w:lang w:eastAsia="zh-CN"/>
        </w:rPr>
        <w:t>surplombée par les nouveaux bâtiments</w:t>
      </w:r>
      <w:r w:rsidR="00545214">
        <w:rPr>
          <w:rFonts w:eastAsia="Times New Roman" w:cstheme="minorHAnsi"/>
          <w:sz w:val="24"/>
          <w:szCs w:val="24"/>
          <w:lang w:eastAsia="zh-CN"/>
        </w:rPr>
        <w:t xml:space="preserve"> doit être protégée par un grillage </w:t>
      </w:r>
      <w:proofErr w:type="gramStart"/>
      <w:r w:rsidR="00545214">
        <w:rPr>
          <w:rFonts w:eastAsia="Times New Roman" w:cstheme="minorHAnsi"/>
          <w:sz w:val="24"/>
          <w:szCs w:val="24"/>
          <w:lang w:eastAsia="zh-CN"/>
        </w:rPr>
        <w:t>( …</w:t>
      </w:r>
      <w:proofErr w:type="gramEnd"/>
      <w:r w:rsidR="00545214">
        <w:rPr>
          <w:rFonts w:eastAsia="Times New Roman" w:cstheme="minorHAnsi"/>
          <w:sz w:val="24"/>
          <w:szCs w:val="24"/>
          <w:lang w:eastAsia="zh-CN"/>
        </w:rPr>
        <w:t xml:space="preserve"> comme les prisons !) </w:t>
      </w:r>
    </w:p>
    <w:p w14:paraId="2E3E37B7" w14:textId="15485625" w:rsidR="00F34213" w:rsidRPr="00EC0340" w:rsidRDefault="00F34213" w:rsidP="00EC0340">
      <w:pPr>
        <w:jc w:val="both"/>
        <w:rPr>
          <w:rFonts w:eastAsia="Times New Roman" w:cstheme="minorHAnsi"/>
          <w:sz w:val="24"/>
          <w:szCs w:val="24"/>
          <w:lang w:eastAsia="zh-CN"/>
        </w:rPr>
      </w:pPr>
      <w:r>
        <w:rPr>
          <w:rFonts w:eastAsia="Times New Roman" w:cstheme="minorHAnsi"/>
          <w:sz w:val="24"/>
          <w:szCs w:val="24"/>
          <w:lang w:eastAsia="zh-CN"/>
        </w:rPr>
        <w:t xml:space="preserve">150 élèves de maternelle ont actuellement 1000m2 de cour de récréation ombragée : </w:t>
      </w:r>
      <w:proofErr w:type="gramStart"/>
      <w:r>
        <w:rPr>
          <w:rFonts w:eastAsia="Times New Roman" w:cstheme="minorHAnsi"/>
          <w:sz w:val="24"/>
          <w:szCs w:val="24"/>
          <w:lang w:eastAsia="zh-CN"/>
        </w:rPr>
        <w:t>Demain ,</w:t>
      </w:r>
      <w:proofErr w:type="gramEnd"/>
      <w:r>
        <w:rPr>
          <w:rFonts w:eastAsia="Times New Roman" w:cstheme="minorHAnsi"/>
          <w:sz w:val="24"/>
          <w:szCs w:val="24"/>
          <w:lang w:eastAsia="zh-CN"/>
        </w:rPr>
        <w:t xml:space="preserve"> 450 élèves se partageront 500m2 bétonnés et grillagés ….</w:t>
      </w:r>
    </w:p>
    <w:p w14:paraId="6716DF8F" w14:textId="77777777" w:rsidR="00EC0340" w:rsidRPr="00334F06" w:rsidRDefault="00EC0340" w:rsidP="002271A1">
      <w:pPr>
        <w:rPr>
          <w:rFonts w:cstheme="minorHAnsi"/>
          <w:b/>
          <w:sz w:val="24"/>
          <w:szCs w:val="24"/>
        </w:rPr>
      </w:pPr>
    </w:p>
    <w:p w14:paraId="738B5DAB" w14:textId="77777777" w:rsidR="002271A1" w:rsidRDefault="002271A1" w:rsidP="002271A1">
      <w:pPr>
        <w:jc w:val="both"/>
        <w:rPr>
          <w:b/>
          <w:sz w:val="28"/>
          <w:szCs w:val="28"/>
        </w:rPr>
      </w:pPr>
      <w:r>
        <w:rPr>
          <w:b/>
          <w:sz w:val="28"/>
          <w:szCs w:val="28"/>
        </w:rPr>
        <w:t>Conclusion :</w:t>
      </w:r>
    </w:p>
    <w:p w14:paraId="44955877" w14:textId="77777777" w:rsidR="00F33E70" w:rsidRDefault="00EC0340" w:rsidP="00F33E70">
      <w:pPr>
        <w:shd w:val="clear" w:color="auto" w:fill="FFFFFF"/>
        <w:spacing w:after="0" w:line="420" w:lineRule="atLeast"/>
        <w:rPr>
          <w:rFonts w:eastAsia="Times New Roman" w:cstheme="minorHAnsi"/>
          <w:sz w:val="24"/>
          <w:szCs w:val="24"/>
          <w:lang w:eastAsia="zh-CN"/>
        </w:rPr>
      </w:pPr>
      <w:r w:rsidRPr="00EC0340">
        <w:rPr>
          <w:rFonts w:eastAsia="Times New Roman" w:cstheme="minorHAnsi"/>
          <w:sz w:val="24"/>
          <w:szCs w:val="24"/>
          <w:lang w:eastAsia="zh-CN"/>
        </w:rPr>
        <w:lastRenderedPageBreak/>
        <w:t xml:space="preserve">La Ville de </w:t>
      </w:r>
      <w:r w:rsidR="00F33E70" w:rsidRPr="00F33E70">
        <w:rPr>
          <w:rFonts w:eastAsia="Times New Roman" w:cstheme="minorHAnsi"/>
          <w:sz w:val="24"/>
          <w:szCs w:val="24"/>
          <w:lang w:eastAsia="zh-CN"/>
        </w:rPr>
        <w:t xml:space="preserve">Paris construit un ensemble imbriqué qui illustre la politique de valorisation foncière </w:t>
      </w:r>
      <w:r w:rsidRPr="00EC0340">
        <w:rPr>
          <w:rFonts w:eastAsia="Times New Roman" w:cstheme="minorHAnsi"/>
          <w:sz w:val="24"/>
          <w:szCs w:val="24"/>
          <w:lang w:eastAsia="zh-CN"/>
        </w:rPr>
        <w:t>à</w:t>
      </w:r>
      <w:r w:rsidR="00F33E70" w:rsidRPr="00F33E70">
        <w:rPr>
          <w:rFonts w:eastAsia="Times New Roman" w:cstheme="minorHAnsi"/>
          <w:sz w:val="24"/>
          <w:szCs w:val="24"/>
          <w:lang w:eastAsia="zh-CN"/>
        </w:rPr>
        <w:t xml:space="preserve"> l’</w:t>
      </w:r>
      <w:r w:rsidR="00AE1500" w:rsidRPr="00F33E70">
        <w:rPr>
          <w:rFonts w:eastAsia="Times New Roman" w:cstheme="minorHAnsi"/>
          <w:sz w:val="24"/>
          <w:szCs w:val="24"/>
          <w:lang w:eastAsia="zh-CN"/>
        </w:rPr>
        <w:t>œuvre</w:t>
      </w:r>
      <w:r w:rsidR="00F33E70" w:rsidRPr="00F33E70">
        <w:rPr>
          <w:rFonts w:eastAsia="Times New Roman" w:cstheme="minorHAnsi"/>
          <w:sz w:val="24"/>
          <w:szCs w:val="24"/>
          <w:lang w:eastAsia="zh-CN"/>
        </w:rPr>
        <w:t xml:space="preserve"> et ses conséquences </w:t>
      </w:r>
      <w:r w:rsidR="000C77AB" w:rsidRPr="00F33E70">
        <w:rPr>
          <w:rFonts w:eastAsia="Times New Roman" w:cstheme="minorHAnsi"/>
          <w:sz w:val="24"/>
          <w:szCs w:val="24"/>
          <w:lang w:eastAsia="zh-CN"/>
        </w:rPr>
        <w:t>en terme</w:t>
      </w:r>
      <w:r w:rsidR="00F33E70" w:rsidRPr="00F33E70">
        <w:rPr>
          <w:rFonts w:eastAsia="Times New Roman" w:cstheme="minorHAnsi"/>
          <w:sz w:val="24"/>
          <w:szCs w:val="24"/>
          <w:lang w:eastAsia="zh-CN"/>
        </w:rPr>
        <w:t xml:space="preserve"> d’hyper densification permise par le PLU modifié en 2016</w:t>
      </w:r>
      <w:r w:rsidR="000C77AB">
        <w:rPr>
          <w:rFonts w:eastAsia="Times New Roman" w:cstheme="minorHAnsi"/>
          <w:sz w:val="24"/>
          <w:szCs w:val="24"/>
          <w:lang w:eastAsia="zh-CN"/>
        </w:rPr>
        <w:t xml:space="preserve"> dont les dispositions permettent réduire les espaces libres à la portion congrue pour les constructions publiques ou d’intérêt collectif.</w:t>
      </w:r>
    </w:p>
    <w:p w14:paraId="1AF0AE89" w14:textId="2CBF9DD0" w:rsidR="00086F39" w:rsidRPr="00F33E70" w:rsidRDefault="00086F39" w:rsidP="00F33E70">
      <w:pPr>
        <w:shd w:val="clear" w:color="auto" w:fill="FFFFFF"/>
        <w:spacing w:after="0" w:line="420" w:lineRule="atLeast"/>
        <w:rPr>
          <w:rFonts w:eastAsia="Times New Roman" w:cstheme="minorHAnsi"/>
          <w:sz w:val="24"/>
          <w:szCs w:val="24"/>
          <w:lang w:eastAsia="zh-CN"/>
        </w:rPr>
      </w:pPr>
      <w:r>
        <w:rPr>
          <w:rFonts w:eastAsia="Times New Roman" w:cstheme="minorHAnsi"/>
          <w:sz w:val="24"/>
          <w:szCs w:val="24"/>
          <w:lang w:eastAsia="zh-CN"/>
        </w:rPr>
        <w:t xml:space="preserve">Encore un projet qui va concourir à amplifier les effets du réchauffement climatique au lieu d’en </w:t>
      </w:r>
      <w:r w:rsidR="00E906A2">
        <w:rPr>
          <w:rFonts w:eastAsia="Times New Roman" w:cstheme="minorHAnsi"/>
          <w:sz w:val="24"/>
          <w:szCs w:val="24"/>
          <w:lang w:eastAsia="zh-CN"/>
        </w:rPr>
        <w:t>protéger</w:t>
      </w:r>
      <w:r>
        <w:rPr>
          <w:rFonts w:eastAsia="Times New Roman" w:cstheme="minorHAnsi"/>
          <w:sz w:val="24"/>
          <w:szCs w:val="24"/>
          <w:lang w:eastAsia="zh-CN"/>
        </w:rPr>
        <w:t xml:space="preserve"> nos enfants</w:t>
      </w:r>
    </w:p>
    <w:p w14:paraId="03AC646A" w14:textId="2058BABA" w:rsidR="002271A1" w:rsidRPr="0087043C" w:rsidRDefault="002271A1" w:rsidP="0087043C">
      <w:pPr>
        <w:shd w:val="clear" w:color="auto" w:fill="FFFFFF"/>
        <w:spacing w:after="0" w:line="240" w:lineRule="auto"/>
        <w:rPr>
          <w:rFonts w:ascii="Arial" w:eastAsia="Times New Roman" w:hAnsi="Arial" w:cs="Arial"/>
          <w:color w:val="333333"/>
          <w:sz w:val="24"/>
          <w:szCs w:val="24"/>
          <w:lang w:eastAsia="zh-CN"/>
        </w:rPr>
      </w:pPr>
    </w:p>
    <w:p w14:paraId="0794F2D4" w14:textId="77777777" w:rsidR="002271A1" w:rsidRDefault="002271A1" w:rsidP="002271A1">
      <w:pPr>
        <w:jc w:val="both"/>
        <w:rPr>
          <w:b/>
          <w:sz w:val="28"/>
          <w:szCs w:val="28"/>
        </w:rPr>
      </w:pPr>
    </w:p>
    <w:p w14:paraId="1CB89687" w14:textId="4E541E39" w:rsidR="00086F39" w:rsidRPr="00086F39" w:rsidRDefault="002271A1">
      <w:pPr>
        <w:rPr>
          <w:rStyle w:val="Aucun"/>
          <w:b/>
          <w:bCs/>
          <w:sz w:val="28"/>
          <w:szCs w:val="28"/>
          <w:lang w:val="fr-FR"/>
        </w:rPr>
      </w:pPr>
      <w:r w:rsidRPr="00086F39">
        <w:rPr>
          <w:rStyle w:val="Aucun"/>
          <w:b/>
          <w:bCs/>
          <w:sz w:val="28"/>
          <w:szCs w:val="28"/>
          <w:lang w:val="fr-FR"/>
        </w:rPr>
        <w:t>Associations :</w:t>
      </w:r>
      <w:r w:rsidR="00086F39">
        <w:rPr>
          <w:rStyle w:val="Aucun"/>
          <w:b/>
          <w:bCs/>
          <w:sz w:val="28"/>
          <w:szCs w:val="28"/>
          <w:lang w:val="fr-FR"/>
        </w:rPr>
        <w:t xml:space="preserve"> Assoc</w:t>
      </w:r>
      <w:r w:rsidR="00EC0340" w:rsidRPr="00086F39">
        <w:rPr>
          <w:rStyle w:val="Aucun"/>
          <w:b/>
          <w:bCs/>
          <w:sz w:val="28"/>
          <w:szCs w:val="28"/>
          <w:lang w:val="fr-FR"/>
        </w:rPr>
        <w:t xml:space="preserve"> 3E </w:t>
      </w:r>
      <w:r w:rsidR="00AE1500" w:rsidRPr="00086F39">
        <w:rPr>
          <w:rStyle w:val="Aucun"/>
          <w:b/>
          <w:bCs/>
          <w:sz w:val="28"/>
          <w:szCs w:val="28"/>
          <w:lang w:val="fr-FR"/>
        </w:rPr>
        <w:t>(Erlanger Environnement</w:t>
      </w:r>
      <w:r w:rsidR="00086F39">
        <w:rPr>
          <w:rStyle w:val="Aucun"/>
          <w:b/>
          <w:bCs/>
          <w:sz w:val="28"/>
          <w:szCs w:val="28"/>
          <w:lang w:val="fr-FR"/>
        </w:rPr>
        <w:t>)</w:t>
      </w:r>
    </w:p>
    <w:p w14:paraId="78346AF5" w14:textId="5B702103" w:rsidR="002271A1" w:rsidRDefault="00086F39" w:rsidP="00086F39">
      <w:pPr>
        <w:ind w:left="708" w:firstLine="708"/>
        <w:rPr>
          <w:rStyle w:val="Aucun"/>
          <w:b/>
          <w:bCs/>
          <w:sz w:val="28"/>
          <w:szCs w:val="28"/>
          <w:lang w:val="fr-FR"/>
        </w:rPr>
      </w:pPr>
      <w:r w:rsidRPr="00086F39">
        <w:rPr>
          <w:rStyle w:val="Aucun"/>
          <w:b/>
          <w:bCs/>
          <w:sz w:val="28"/>
          <w:szCs w:val="28"/>
          <w:lang w:val="fr-FR"/>
        </w:rPr>
        <w:t xml:space="preserve">    APQE </w:t>
      </w:r>
      <w:proofErr w:type="gramStart"/>
      <w:r w:rsidRPr="00086F39">
        <w:rPr>
          <w:rStyle w:val="Aucun"/>
          <w:b/>
          <w:bCs/>
          <w:sz w:val="28"/>
          <w:szCs w:val="28"/>
          <w:lang w:val="fr-FR"/>
        </w:rPr>
        <w:t>( Protection</w:t>
      </w:r>
      <w:proofErr w:type="gramEnd"/>
      <w:r w:rsidRPr="00086F39">
        <w:rPr>
          <w:rStyle w:val="Aucun"/>
          <w:b/>
          <w:bCs/>
          <w:sz w:val="28"/>
          <w:szCs w:val="28"/>
          <w:lang w:val="fr-FR"/>
        </w:rPr>
        <w:t xml:space="preserve"> du Quartier Erlanger ) </w:t>
      </w:r>
    </w:p>
    <w:p w14:paraId="5483EF3E" w14:textId="647E1123" w:rsidR="0087043C" w:rsidRDefault="0087043C" w:rsidP="00086F39">
      <w:pPr>
        <w:ind w:left="708" w:firstLine="708"/>
        <w:rPr>
          <w:rStyle w:val="Aucun"/>
          <w:b/>
          <w:bCs/>
          <w:sz w:val="28"/>
          <w:szCs w:val="28"/>
          <w:lang w:val="fr-FR"/>
        </w:rPr>
      </w:pPr>
      <w:r>
        <w:rPr>
          <w:rStyle w:val="Aucun"/>
          <w:b/>
          <w:bCs/>
          <w:sz w:val="28"/>
          <w:szCs w:val="28"/>
          <w:lang w:val="fr-FR"/>
        </w:rPr>
        <w:t>Extrait du jugement du Tribunal du 8 janvier 2021</w:t>
      </w:r>
    </w:p>
    <w:p w14:paraId="070036CF" w14:textId="67F15A00" w:rsidR="0087043C" w:rsidRPr="00086F39" w:rsidRDefault="0087043C" w:rsidP="00086F39">
      <w:pPr>
        <w:ind w:left="708" w:firstLine="708"/>
      </w:pPr>
      <w:r>
        <w:rPr>
          <w:noProof/>
          <w:lang w:eastAsia="fr-FR"/>
        </w:rPr>
        <w:drawing>
          <wp:inline distT="0" distB="0" distL="0" distR="0" wp14:anchorId="67E5022A" wp14:editId="3A2FBD74">
            <wp:extent cx="6301105" cy="3325442"/>
            <wp:effectExtent l="0" t="0" r="4445" b="8890"/>
            <wp:docPr id="1"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105" cy="3325442"/>
                    </a:xfrm>
                    <a:prstGeom prst="rect">
                      <a:avLst/>
                    </a:prstGeom>
                    <a:noFill/>
                    <a:ln>
                      <a:noFill/>
                    </a:ln>
                  </pic:spPr>
                </pic:pic>
              </a:graphicData>
            </a:graphic>
          </wp:inline>
        </w:drawing>
      </w:r>
    </w:p>
    <w:sectPr w:rsidR="0087043C" w:rsidRPr="00086F39" w:rsidSect="00086F39">
      <w:pgSz w:w="11906" w:h="16838"/>
      <w:pgMar w:top="720" w:right="1121" w:bottom="720" w:left="86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C4A"/>
    <w:rsid w:val="00086F39"/>
    <w:rsid w:val="000C77AB"/>
    <w:rsid w:val="001025A4"/>
    <w:rsid w:val="00127D4A"/>
    <w:rsid w:val="00157B49"/>
    <w:rsid w:val="002271A1"/>
    <w:rsid w:val="00334F06"/>
    <w:rsid w:val="003A29E0"/>
    <w:rsid w:val="00434FB3"/>
    <w:rsid w:val="00545214"/>
    <w:rsid w:val="00590682"/>
    <w:rsid w:val="00623914"/>
    <w:rsid w:val="0077135D"/>
    <w:rsid w:val="00811EDC"/>
    <w:rsid w:val="00827104"/>
    <w:rsid w:val="0087043C"/>
    <w:rsid w:val="008A4AE9"/>
    <w:rsid w:val="00915BC4"/>
    <w:rsid w:val="00A8270F"/>
    <w:rsid w:val="00AE1500"/>
    <w:rsid w:val="00C46778"/>
    <w:rsid w:val="00D16CC0"/>
    <w:rsid w:val="00D60DC5"/>
    <w:rsid w:val="00DF5C4A"/>
    <w:rsid w:val="00E906A2"/>
    <w:rsid w:val="00EC0340"/>
    <w:rsid w:val="00F33E70"/>
    <w:rsid w:val="00F34213"/>
    <w:rsid w:val="00F60BB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6B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ucun">
    <w:name w:val="Aucun"/>
    <w:rsid w:val="002271A1"/>
    <w:rPr>
      <w:lang w:val="de-DE"/>
    </w:rPr>
  </w:style>
  <w:style w:type="paragraph" w:styleId="Textedebulles">
    <w:name w:val="Balloon Text"/>
    <w:basedOn w:val="Normal"/>
    <w:link w:val="TextedebullesCar"/>
    <w:uiPriority w:val="99"/>
    <w:semiHidden/>
    <w:unhideWhenUsed/>
    <w:rsid w:val="006239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3914"/>
    <w:rPr>
      <w:rFonts w:ascii="Tahoma" w:hAnsi="Tahoma" w:cs="Tahoma"/>
      <w:sz w:val="16"/>
      <w:szCs w:val="16"/>
    </w:rPr>
  </w:style>
  <w:style w:type="character" w:styleId="lev">
    <w:name w:val="Strong"/>
    <w:basedOn w:val="Policepardfaut"/>
    <w:uiPriority w:val="22"/>
    <w:qFormat/>
    <w:rsid w:val="00157B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ucun">
    <w:name w:val="Aucun"/>
    <w:rsid w:val="002271A1"/>
    <w:rPr>
      <w:lang w:val="de-DE"/>
    </w:rPr>
  </w:style>
  <w:style w:type="paragraph" w:styleId="Textedebulles">
    <w:name w:val="Balloon Text"/>
    <w:basedOn w:val="Normal"/>
    <w:link w:val="TextedebullesCar"/>
    <w:uiPriority w:val="99"/>
    <w:semiHidden/>
    <w:unhideWhenUsed/>
    <w:rsid w:val="006239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3914"/>
    <w:rPr>
      <w:rFonts w:ascii="Tahoma" w:hAnsi="Tahoma" w:cs="Tahoma"/>
      <w:sz w:val="16"/>
      <w:szCs w:val="16"/>
    </w:rPr>
  </w:style>
  <w:style w:type="character" w:styleId="lev">
    <w:name w:val="Strong"/>
    <w:basedOn w:val="Policepardfaut"/>
    <w:uiPriority w:val="22"/>
    <w:qFormat/>
    <w:rsid w:val="00157B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77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468</Words>
  <Characters>2580</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Yves JOUANIQUE</dc:creator>
  <cp:lastModifiedBy>Christine Nedelec</cp:lastModifiedBy>
  <cp:revision>2</cp:revision>
  <dcterms:created xsi:type="dcterms:W3CDTF">2021-01-14T15:21:00Z</dcterms:created>
  <dcterms:modified xsi:type="dcterms:W3CDTF">2021-01-14T15:21:00Z</dcterms:modified>
</cp:coreProperties>
</file>